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EE87A" w14:textId="77777777" w:rsidR="00CA73BD" w:rsidRDefault="002C3E95" w:rsidP="004D48DE">
      <w:pPr>
        <w:widowControl w:val="0"/>
        <w:autoSpaceDE w:val="0"/>
        <w:autoSpaceDN w:val="0"/>
        <w:adjustRightInd w:val="0"/>
        <w:spacing w:after="320" w:line="360" w:lineRule="auto"/>
        <w:jc w:val="both"/>
        <w:rPr>
          <w:rFonts w:ascii="Times" w:hAnsi="Times" w:cs="Times"/>
          <w:sz w:val="32"/>
          <w:szCs w:val="32"/>
          <w:lang w:val="en-US"/>
        </w:rPr>
      </w:pPr>
      <w:r>
        <w:rPr>
          <w:rFonts w:ascii="Arial" w:hAnsi="Arial" w:cs="Arial"/>
          <w:b/>
          <w:bCs/>
          <w:sz w:val="30"/>
          <w:szCs w:val="30"/>
          <w:lang w:val="en-US"/>
        </w:rPr>
        <w:t>O que é o C</w:t>
      </w:r>
      <w:r w:rsidR="00CA73BD">
        <w:rPr>
          <w:rFonts w:ascii="Arial" w:hAnsi="Arial" w:cs="Arial"/>
          <w:b/>
          <w:bCs/>
          <w:sz w:val="30"/>
          <w:szCs w:val="30"/>
          <w:lang w:val="en-US"/>
        </w:rPr>
        <w:t>rosslinking?</w:t>
      </w:r>
    </w:p>
    <w:p w14:paraId="72E97B17" w14:textId="3D31E490" w:rsidR="002C3E95" w:rsidRDefault="002C3E95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>
        <w:rPr>
          <w:rFonts w:ascii="Arial" w:hAnsi="Arial" w:cs="Arial"/>
          <w:sz w:val="30"/>
          <w:szCs w:val="30"/>
          <w:lang w:val="en-US"/>
        </w:rPr>
        <w:t>É</w:t>
      </w:r>
      <w:r w:rsidR="00CA73BD">
        <w:rPr>
          <w:rFonts w:ascii="Arial" w:hAnsi="Arial" w:cs="Arial"/>
          <w:sz w:val="30"/>
          <w:szCs w:val="30"/>
          <w:lang w:val="en-US"/>
        </w:rPr>
        <w:t xml:space="preserve"> uma técnica cirúrgica</w:t>
      </w:r>
      <w:r>
        <w:rPr>
          <w:rFonts w:ascii="Arial" w:hAnsi="Arial" w:cs="Arial"/>
          <w:sz w:val="30"/>
          <w:szCs w:val="30"/>
          <w:lang w:val="en-US"/>
        </w:rPr>
        <w:t xml:space="preserve"> minimamente invasiva</w:t>
      </w:r>
      <w:r w:rsidR="00CA73BD">
        <w:rPr>
          <w:rFonts w:ascii="Arial" w:hAnsi="Arial" w:cs="Arial"/>
          <w:sz w:val="30"/>
          <w:szCs w:val="30"/>
          <w:lang w:val="en-US"/>
        </w:rPr>
        <w:t xml:space="preserve"> que </w:t>
      </w:r>
      <w:r>
        <w:rPr>
          <w:rFonts w:ascii="Arial" w:hAnsi="Arial" w:cs="Arial"/>
          <w:sz w:val="30"/>
          <w:szCs w:val="30"/>
          <w:lang w:val="en-US"/>
        </w:rPr>
        <w:t>promove o aumento do número de ligações covalentes no estroma corneano. O método clássico (denominado por Protocolo de Dresden) envolve o desbridamento epitelial seguido da impregnação corneana com riboflavina (vitamina B2), que funciona como molécula foto-sensibilizadora. Após verificar que o estroma está completamente impregnado, procede-se à aplicação de radiação ultravioleta tipo A durante 30 minutos.</w:t>
      </w:r>
      <w:r w:rsidR="00AA2C45">
        <w:rPr>
          <w:rFonts w:ascii="Arial" w:hAnsi="Arial" w:cs="Arial"/>
          <w:sz w:val="30"/>
          <w:szCs w:val="30"/>
          <w:lang w:val="en-US"/>
        </w:rPr>
        <w:t xml:space="preserve"> </w:t>
      </w:r>
      <w:r w:rsidR="00DC1157">
        <w:rPr>
          <w:rFonts w:ascii="Arial" w:hAnsi="Arial" w:cs="Arial"/>
          <w:sz w:val="30"/>
          <w:szCs w:val="30"/>
          <w:lang w:val="en-US"/>
        </w:rPr>
        <w:t xml:space="preserve">O procedimento tem como objetivos aumentar a rigidez e estabilizar a biomecânica da </w:t>
      </w:r>
      <w:r w:rsidR="004D48DE">
        <w:rPr>
          <w:rFonts w:ascii="Arial" w:hAnsi="Arial" w:cs="Arial"/>
          <w:sz w:val="30"/>
          <w:szCs w:val="30"/>
          <w:lang w:val="en-US"/>
        </w:rPr>
        <w:t>có</w:t>
      </w:r>
      <w:r w:rsidR="00DC1157">
        <w:rPr>
          <w:rFonts w:ascii="Arial" w:hAnsi="Arial" w:cs="Arial"/>
          <w:sz w:val="30"/>
          <w:szCs w:val="30"/>
          <w:lang w:val="en-US"/>
        </w:rPr>
        <w:t>rnea, reduzindo a progressão da ectasia.</w:t>
      </w:r>
    </w:p>
    <w:p w14:paraId="3E3C874D" w14:textId="77777777" w:rsidR="00CA73BD" w:rsidRDefault="00CA73BD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</w:p>
    <w:p w14:paraId="331F6DFE" w14:textId="77777777" w:rsidR="00CA73BD" w:rsidRPr="00CA73BD" w:rsidRDefault="00CA73BD" w:rsidP="004D48DE">
      <w:pPr>
        <w:spacing w:line="360" w:lineRule="auto"/>
        <w:jc w:val="both"/>
        <w:rPr>
          <w:rFonts w:ascii="Arial" w:hAnsi="Arial" w:cs="Arial"/>
          <w:b/>
          <w:sz w:val="30"/>
          <w:szCs w:val="30"/>
          <w:lang w:val="en-US"/>
        </w:rPr>
      </w:pPr>
      <w:r w:rsidRPr="00CA73BD">
        <w:rPr>
          <w:rFonts w:ascii="Arial" w:hAnsi="Arial" w:cs="Arial"/>
          <w:b/>
          <w:sz w:val="30"/>
          <w:szCs w:val="30"/>
          <w:lang w:val="en-US"/>
        </w:rPr>
        <w:t>Quais</w:t>
      </w:r>
      <w:r w:rsidR="002C3E95">
        <w:rPr>
          <w:rFonts w:ascii="Arial" w:hAnsi="Arial" w:cs="Arial"/>
          <w:b/>
          <w:sz w:val="30"/>
          <w:szCs w:val="30"/>
          <w:lang w:val="en-US"/>
        </w:rPr>
        <w:t xml:space="preserve"> são</w:t>
      </w:r>
      <w:r w:rsidRPr="00CA73BD">
        <w:rPr>
          <w:rFonts w:ascii="Arial" w:hAnsi="Arial" w:cs="Arial"/>
          <w:b/>
          <w:sz w:val="30"/>
          <w:szCs w:val="30"/>
          <w:lang w:val="en-US"/>
        </w:rPr>
        <w:t xml:space="preserve"> as indicações para </w:t>
      </w:r>
      <w:r w:rsidR="002C3E95">
        <w:rPr>
          <w:rFonts w:ascii="Arial" w:hAnsi="Arial" w:cs="Arial"/>
          <w:b/>
          <w:sz w:val="30"/>
          <w:szCs w:val="30"/>
          <w:lang w:val="en-US"/>
        </w:rPr>
        <w:t>o</w:t>
      </w:r>
      <w:r w:rsidRPr="00CA73BD">
        <w:rPr>
          <w:rFonts w:ascii="Arial" w:hAnsi="Arial" w:cs="Arial"/>
          <w:b/>
          <w:sz w:val="30"/>
          <w:szCs w:val="30"/>
          <w:lang w:val="en-US"/>
        </w:rPr>
        <w:t xml:space="preserve"> Crosslinking?</w:t>
      </w:r>
    </w:p>
    <w:p w14:paraId="57CB6BA9" w14:textId="77777777" w:rsidR="00CA73BD" w:rsidRPr="00CA73BD" w:rsidRDefault="00CA73BD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</w:p>
    <w:p w14:paraId="13F66FDE" w14:textId="3E1A42C0" w:rsidR="00CA73BD" w:rsidRPr="00CA73BD" w:rsidRDefault="00DC1157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>
        <w:rPr>
          <w:rFonts w:ascii="Arial" w:hAnsi="Arial" w:cs="Arial"/>
          <w:sz w:val="30"/>
          <w:szCs w:val="30"/>
          <w:lang w:val="en-US"/>
        </w:rPr>
        <w:t>Está particularmente indicada nas doenças ectásicas da córnea, nomeadamente:</w:t>
      </w:r>
    </w:p>
    <w:p w14:paraId="702E63B3" w14:textId="44F3EE5D" w:rsidR="00CA73BD" w:rsidRPr="004D48DE" w:rsidRDefault="00CA73BD" w:rsidP="004D48D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 w:rsidRPr="004D48DE">
        <w:rPr>
          <w:rFonts w:ascii="Arial" w:hAnsi="Arial" w:cs="Arial"/>
          <w:sz w:val="30"/>
          <w:szCs w:val="30"/>
          <w:lang w:val="en-US"/>
        </w:rPr>
        <w:t>Ceratocone</w:t>
      </w:r>
      <w:r w:rsidR="002C3E95" w:rsidRPr="004D48DE">
        <w:rPr>
          <w:rFonts w:ascii="Arial" w:hAnsi="Arial" w:cs="Arial"/>
          <w:sz w:val="30"/>
          <w:szCs w:val="30"/>
          <w:lang w:val="en-US"/>
        </w:rPr>
        <w:t xml:space="preserve"> </w:t>
      </w:r>
    </w:p>
    <w:p w14:paraId="3EB3B1E1" w14:textId="38176287" w:rsidR="00CA73BD" w:rsidRPr="004D48DE" w:rsidRDefault="00CA73BD" w:rsidP="004D48D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 w:rsidRPr="004D48DE">
        <w:rPr>
          <w:rFonts w:ascii="Arial" w:hAnsi="Arial" w:cs="Arial"/>
          <w:sz w:val="30"/>
          <w:szCs w:val="30"/>
          <w:lang w:val="en-US"/>
        </w:rPr>
        <w:t>Degeneração Marginal Pelúcida</w:t>
      </w:r>
    </w:p>
    <w:p w14:paraId="0EBBD54A" w14:textId="0629C6CC" w:rsidR="00CA73BD" w:rsidRPr="004D48DE" w:rsidRDefault="00CA73BD" w:rsidP="004D48D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 w:rsidRPr="004D48DE">
        <w:rPr>
          <w:rFonts w:ascii="Arial" w:hAnsi="Arial" w:cs="Arial"/>
          <w:sz w:val="30"/>
          <w:szCs w:val="30"/>
          <w:lang w:val="en-US"/>
        </w:rPr>
        <w:t xml:space="preserve">Ectasia </w:t>
      </w:r>
      <w:r w:rsidR="002C3E95" w:rsidRPr="004D48DE">
        <w:rPr>
          <w:rFonts w:ascii="Arial" w:hAnsi="Arial" w:cs="Arial"/>
          <w:sz w:val="30"/>
          <w:szCs w:val="30"/>
          <w:lang w:val="en-US"/>
        </w:rPr>
        <w:t>pós-LASIK</w:t>
      </w:r>
    </w:p>
    <w:p w14:paraId="24FA48A3" w14:textId="7258AD97" w:rsidR="00CA73BD" w:rsidRPr="00CA73BD" w:rsidRDefault="00CA73BD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 w:rsidRPr="00CA73BD">
        <w:rPr>
          <w:rFonts w:ascii="Arial" w:hAnsi="Arial" w:cs="Arial"/>
          <w:sz w:val="30"/>
          <w:szCs w:val="30"/>
          <w:lang w:val="en-US"/>
        </w:rPr>
        <w:t xml:space="preserve"> </w:t>
      </w:r>
      <w:bookmarkStart w:id="0" w:name="_GoBack"/>
      <w:bookmarkEnd w:id="0"/>
    </w:p>
    <w:p w14:paraId="30C15B59" w14:textId="77777777" w:rsidR="00CA73BD" w:rsidRDefault="002C3E95" w:rsidP="004D48DE">
      <w:pPr>
        <w:spacing w:line="360" w:lineRule="auto"/>
        <w:jc w:val="both"/>
        <w:rPr>
          <w:rFonts w:ascii="Arial" w:hAnsi="Arial" w:cs="Arial"/>
          <w:b/>
          <w:sz w:val="30"/>
          <w:szCs w:val="30"/>
          <w:lang w:val="en-US"/>
        </w:rPr>
      </w:pPr>
      <w:r>
        <w:rPr>
          <w:rFonts w:ascii="Arial" w:hAnsi="Arial" w:cs="Arial"/>
          <w:b/>
          <w:sz w:val="30"/>
          <w:szCs w:val="30"/>
          <w:lang w:val="en-US"/>
        </w:rPr>
        <w:t xml:space="preserve">Quais os efeitos esperados no pós-operatório? </w:t>
      </w:r>
    </w:p>
    <w:p w14:paraId="04DA3FC6" w14:textId="77777777" w:rsidR="002C3E95" w:rsidRPr="00CA73BD" w:rsidRDefault="002C3E95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</w:p>
    <w:p w14:paraId="43CD4B9F" w14:textId="77777777" w:rsidR="00CA73BD" w:rsidRPr="00CA73BD" w:rsidRDefault="00AA2C45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>
        <w:rPr>
          <w:rFonts w:ascii="Arial" w:hAnsi="Arial" w:cs="Arial"/>
          <w:sz w:val="30"/>
          <w:szCs w:val="30"/>
          <w:lang w:val="en-US"/>
        </w:rPr>
        <w:t xml:space="preserve">Este tratamento visa reduzir a progressão associada a doenças ectásicas da córnea. A melhoria da visão (em termos de acuidade e qualidade visuais) é um objetivo secundário, </w:t>
      </w:r>
      <w:r>
        <w:rPr>
          <w:rFonts w:ascii="Arial" w:hAnsi="Arial" w:cs="Arial"/>
          <w:sz w:val="30"/>
          <w:szCs w:val="30"/>
          <w:lang w:val="en-US"/>
        </w:rPr>
        <w:lastRenderedPageBreak/>
        <w:t xml:space="preserve">mas também ocorre no período pós-operatório, derivado da estabilização biomecânica e topográfica da </w:t>
      </w:r>
      <w:r w:rsidR="00DC1157">
        <w:rPr>
          <w:rFonts w:ascii="Arial" w:hAnsi="Arial" w:cs="Arial"/>
          <w:sz w:val="30"/>
          <w:szCs w:val="30"/>
          <w:lang w:val="en-US"/>
        </w:rPr>
        <w:t>có</w:t>
      </w:r>
      <w:r>
        <w:rPr>
          <w:rFonts w:ascii="Arial" w:hAnsi="Arial" w:cs="Arial"/>
          <w:sz w:val="30"/>
          <w:szCs w:val="30"/>
          <w:lang w:val="en-US"/>
        </w:rPr>
        <w:t>rnea.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</w:t>
      </w:r>
    </w:p>
    <w:p w14:paraId="2B715915" w14:textId="77777777" w:rsidR="00CA73BD" w:rsidRPr="00CA73BD" w:rsidRDefault="00CA73BD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</w:p>
    <w:p w14:paraId="36735093" w14:textId="77777777" w:rsidR="00CA73BD" w:rsidRPr="00CA73BD" w:rsidRDefault="00CA73BD" w:rsidP="004D48DE">
      <w:pPr>
        <w:spacing w:line="360" w:lineRule="auto"/>
        <w:jc w:val="both"/>
        <w:rPr>
          <w:rFonts w:ascii="Arial" w:hAnsi="Arial" w:cs="Arial"/>
          <w:b/>
          <w:sz w:val="30"/>
          <w:szCs w:val="30"/>
          <w:lang w:val="en-US"/>
        </w:rPr>
      </w:pPr>
      <w:r w:rsidRPr="00CA73BD">
        <w:rPr>
          <w:rFonts w:ascii="Arial" w:hAnsi="Arial" w:cs="Arial"/>
          <w:b/>
          <w:sz w:val="30"/>
          <w:szCs w:val="30"/>
          <w:lang w:val="en-US"/>
        </w:rPr>
        <w:t xml:space="preserve">Quais os riscos </w:t>
      </w:r>
      <w:r w:rsidR="00DC1157">
        <w:rPr>
          <w:rFonts w:ascii="Arial" w:hAnsi="Arial" w:cs="Arial"/>
          <w:b/>
          <w:sz w:val="30"/>
          <w:szCs w:val="30"/>
          <w:lang w:val="en-US"/>
        </w:rPr>
        <w:t>associados ao C</w:t>
      </w:r>
      <w:r w:rsidRPr="00CA73BD">
        <w:rPr>
          <w:rFonts w:ascii="Arial" w:hAnsi="Arial" w:cs="Arial"/>
          <w:b/>
          <w:sz w:val="30"/>
          <w:szCs w:val="30"/>
          <w:lang w:val="en-US"/>
        </w:rPr>
        <w:t>rosslinking?</w:t>
      </w:r>
    </w:p>
    <w:p w14:paraId="00E6D7FF" w14:textId="77777777" w:rsidR="00CA73BD" w:rsidRPr="00CA73BD" w:rsidRDefault="00CA73BD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</w:p>
    <w:p w14:paraId="32F8F4C7" w14:textId="77777777" w:rsidR="00CA73BD" w:rsidRDefault="00DC1157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>
        <w:rPr>
          <w:rFonts w:ascii="Arial" w:hAnsi="Arial" w:cs="Arial"/>
          <w:sz w:val="30"/>
          <w:szCs w:val="30"/>
          <w:lang w:val="en-US"/>
        </w:rPr>
        <w:t xml:space="preserve">O procedimento apresenta um </w:t>
      </w:r>
      <w:r w:rsidR="00AA2C45">
        <w:rPr>
          <w:rFonts w:ascii="Arial" w:hAnsi="Arial" w:cs="Arial"/>
          <w:sz w:val="30"/>
          <w:szCs w:val="30"/>
          <w:lang w:val="en-US"/>
        </w:rPr>
        <w:t>alto índice de segurança, não tendo sido descritas alterações ao nível do endotélio corneano, cristalino e retina.</w:t>
      </w:r>
      <w:r>
        <w:rPr>
          <w:rFonts w:ascii="Arial" w:hAnsi="Arial" w:cs="Arial"/>
          <w:sz w:val="30"/>
          <w:szCs w:val="30"/>
          <w:lang w:val="en-US"/>
        </w:rPr>
        <w:t xml:space="preserve"> As complicações são raras, mas </w:t>
      </w:r>
      <w:r w:rsidR="00AA2C45">
        <w:rPr>
          <w:rFonts w:ascii="Arial" w:hAnsi="Arial" w:cs="Arial"/>
          <w:sz w:val="30"/>
          <w:szCs w:val="30"/>
          <w:lang w:val="en-US"/>
        </w:rPr>
        <w:t>podem ocorrer. Compliações pós-operatórias, como infecção ou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</w:t>
      </w:r>
      <w:r w:rsidR="00AA2C45">
        <w:rPr>
          <w:rFonts w:ascii="Arial" w:hAnsi="Arial" w:cs="Arial"/>
          <w:sz w:val="30"/>
          <w:szCs w:val="30"/>
          <w:lang w:val="en-US"/>
        </w:rPr>
        <w:t>visão turva, podem ocorrer devido a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cicatrização</w:t>
      </w:r>
      <w:r w:rsidR="00AA2C45">
        <w:rPr>
          <w:rFonts w:ascii="Arial" w:hAnsi="Arial" w:cs="Arial"/>
          <w:sz w:val="30"/>
          <w:szCs w:val="30"/>
          <w:lang w:val="en-US"/>
        </w:rPr>
        <w:t xml:space="preserve"> </w:t>
      </w:r>
      <w:r w:rsidR="00AA2C45" w:rsidRPr="00CA73BD">
        <w:rPr>
          <w:rFonts w:ascii="Arial" w:hAnsi="Arial" w:cs="Arial"/>
          <w:sz w:val="30"/>
          <w:szCs w:val="30"/>
          <w:lang w:val="en-US"/>
        </w:rPr>
        <w:t>inadequada</w:t>
      </w:r>
      <w:r w:rsidR="00AA2C45">
        <w:rPr>
          <w:rFonts w:ascii="Arial" w:hAnsi="Arial" w:cs="Arial"/>
          <w:sz w:val="30"/>
          <w:szCs w:val="30"/>
          <w:lang w:val="en-US"/>
        </w:rPr>
        <w:t xml:space="preserve"> do epitélio corneano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. </w:t>
      </w:r>
    </w:p>
    <w:p w14:paraId="13D35767" w14:textId="77777777" w:rsidR="00AA2C45" w:rsidRPr="00CA73BD" w:rsidRDefault="00AA2C45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</w:p>
    <w:p w14:paraId="2DCCD8FB" w14:textId="77777777" w:rsidR="00CA73BD" w:rsidRPr="00CA73BD" w:rsidRDefault="00CA73BD" w:rsidP="004D48DE">
      <w:pPr>
        <w:spacing w:line="360" w:lineRule="auto"/>
        <w:jc w:val="both"/>
        <w:rPr>
          <w:rFonts w:ascii="Arial" w:hAnsi="Arial" w:cs="Arial"/>
          <w:b/>
          <w:sz w:val="30"/>
          <w:szCs w:val="30"/>
          <w:lang w:val="en-US"/>
        </w:rPr>
      </w:pPr>
      <w:r w:rsidRPr="00CA73BD">
        <w:rPr>
          <w:rFonts w:ascii="Arial" w:hAnsi="Arial" w:cs="Arial"/>
          <w:b/>
          <w:sz w:val="30"/>
          <w:szCs w:val="30"/>
          <w:lang w:val="en-US"/>
        </w:rPr>
        <w:t>Como é a recuperação</w:t>
      </w:r>
      <w:r w:rsidR="00DC1157">
        <w:rPr>
          <w:rFonts w:ascii="Arial" w:hAnsi="Arial" w:cs="Arial"/>
          <w:b/>
          <w:sz w:val="30"/>
          <w:szCs w:val="30"/>
          <w:lang w:val="en-US"/>
        </w:rPr>
        <w:t xml:space="preserve"> pós-operatória</w:t>
      </w:r>
      <w:r w:rsidRPr="00CA73BD">
        <w:rPr>
          <w:rFonts w:ascii="Arial" w:hAnsi="Arial" w:cs="Arial"/>
          <w:b/>
          <w:sz w:val="30"/>
          <w:szCs w:val="30"/>
          <w:lang w:val="en-US"/>
        </w:rPr>
        <w:t>?</w:t>
      </w:r>
    </w:p>
    <w:p w14:paraId="26ACED1D" w14:textId="77777777" w:rsidR="00CA73BD" w:rsidRPr="00CA73BD" w:rsidRDefault="00CA73BD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</w:p>
    <w:p w14:paraId="53113E26" w14:textId="77777777" w:rsidR="00CA73BD" w:rsidRPr="00CA73BD" w:rsidRDefault="00DC1157" w:rsidP="004D48DE">
      <w:pPr>
        <w:spacing w:line="360" w:lineRule="auto"/>
        <w:jc w:val="both"/>
        <w:rPr>
          <w:rFonts w:ascii="Arial" w:hAnsi="Arial" w:cs="Arial"/>
          <w:sz w:val="30"/>
          <w:szCs w:val="30"/>
          <w:lang w:val="en-US"/>
        </w:rPr>
      </w:pPr>
      <w:r>
        <w:rPr>
          <w:rFonts w:ascii="Arial" w:hAnsi="Arial" w:cs="Arial"/>
          <w:sz w:val="30"/>
          <w:szCs w:val="30"/>
          <w:lang w:val="en-US"/>
        </w:rPr>
        <w:t>A maioria dos doentes queixa-se de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visão turva nos primeiros dias </w:t>
      </w:r>
      <w:r>
        <w:rPr>
          <w:rFonts w:ascii="Arial" w:hAnsi="Arial" w:cs="Arial"/>
          <w:sz w:val="30"/>
          <w:szCs w:val="30"/>
          <w:lang w:val="en-US"/>
        </w:rPr>
        <w:t>após a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cirurgia. </w:t>
      </w:r>
      <w:r>
        <w:rPr>
          <w:rFonts w:ascii="Arial" w:hAnsi="Arial" w:cs="Arial"/>
          <w:sz w:val="30"/>
          <w:szCs w:val="30"/>
          <w:lang w:val="en-US"/>
        </w:rPr>
        <w:t>P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ode </w:t>
      </w:r>
      <w:r>
        <w:rPr>
          <w:rFonts w:ascii="Arial" w:hAnsi="Arial" w:cs="Arial"/>
          <w:sz w:val="30"/>
          <w:szCs w:val="30"/>
          <w:lang w:val="en-US"/>
        </w:rPr>
        <w:t>também sentir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desconforto</w:t>
      </w:r>
      <w:r>
        <w:rPr>
          <w:rFonts w:ascii="Arial" w:hAnsi="Arial" w:cs="Arial"/>
          <w:sz w:val="30"/>
          <w:szCs w:val="30"/>
          <w:lang w:val="en-US"/>
        </w:rPr>
        <w:t xml:space="preserve"> ou ardência oculares, sensação de areia e fotofobia.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</w:t>
      </w:r>
      <w:r>
        <w:rPr>
          <w:rFonts w:ascii="Arial" w:hAnsi="Arial" w:cs="Arial"/>
          <w:sz w:val="30"/>
          <w:szCs w:val="30"/>
          <w:lang w:val="en-US"/>
        </w:rPr>
        <w:t>No Segundo ou terceiro dia pós-operatória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é possível </w:t>
      </w:r>
      <w:r>
        <w:rPr>
          <w:rFonts w:ascii="Arial" w:hAnsi="Arial" w:cs="Arial"/>
          <w:sz w:val="30"/>
          <w:szCs w:val="30"/>
          <w:lang w:val="en-US"/>
        </w:rPr>
        <w:t>regressar</w:t>
      </w:r>
      <w:r w:rsidR="00CA73BD" w:rsidRPr="00CA73BD">
        <w:rPr>
          <w:rFonts w:ascii="Arial" w:hAnsi="Arial" w:cs="Arial"/>
          <w:sz w:val="30"/>
          <w:szCs w:val="30"/>
          <w:lang w:val="en-US"/>
        </w:rPr>
        <w:t xml:space="preserve"> ao trabalho.</w:t>
      </w:r>
    </w:p>
    <w:p w14:paraId="578A1A5F" w14:textId="77777777" w:rsidR="00CA73BD" w:rsidRPr="00CA73BD" w:rsidRDefault="00CA73BD" w:rsidP="00CA73BD">
      <w:pPr>
        <w:rPr>
          <w:rFonts w:ascii="Arial" w:hAnsi="Arial" w:cs="Arial"/>
          <w:sz w:val="30"/>
          <w:szCs w:val="30"/>
          <w:lang w:val="en-US"/>
        </w:rPr>
      </w:pPr>
    </w:p>
    <w:p w14:paraId="68229982" w14:textId="77777777" w:rsidR="00CA73BD" w:rsidRDefault="00CA73BD" w:rsidP="00CA73BD">
      <w:pPr>
        <w:rPr>
          <w:rFonts w:ascii="Arial" w:hAnsi="Arial" w:cs="Arial"/>
          <w:sz w:val="30"/>
          <w:szCs w:val="30"/>
          <w:lang w:val="en-US"/>
        </w:rPr>
      </w:pPr>
    </w:p>
    <w:p w14:paraId="1267F8C1" w14:textId="77777777" w:rsidR="00CA73BD" w:rsidRDefault="00CA73BD" w:rsidP="00CA73BD"/>
    <w:sectPr w:rsidR="00CA73BD" w:rsidSect="007A16E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F0B95"/>
    <w:multiLevelType w:val="hybridMultilevel"/>
    <w:tmpl w:val="09CC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3BD"/>
    <w:rsid w:val="002C3E95"/>
    <w:rsid w:val="004D48DE"/>
    <w:rsid w:val="007A16E5"/>
    <w:rsid w:val="007B3BD3"/>
    <w:rsid w:val="00930C92"/>
    <w:rsid w:val="00AA2C45"/>
    <w:rsid w:val="00CA73BD"/>
    <w:rsid w:val="00DC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6D1F3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8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264</Words>
  <Characters>1510</Characters>
  <Application>Microsoft Macintosh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Faria Correia</dc:creator>
  <cp:keywords/>
  <dc:description/>
  <cp:lastModifiedBy>Fernando Faria Correia</cp:lastModifiedBy>
  <cp:revision>4</cp:revision>
  <dcterms:created xsi:type="dcterms:W3CDTF">2014-05-30T21:27:00Z</dcterms:created>
  <dcterms:modified xsi:type="dcterms:W3CDTF">2014-08-06T09:51:00Z</dcterms:modified>
</cp:coreProperties>
</file>